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779" w:rsidRDefault="00062CC0" w:rsidP="00CB4779">
      <w:pPr>
        <w:jc w:val="center"/>
      </w:pPr>
      <w:r>
        <w:rPr>
          <w:noProof/>
        </w:rPr>
        <w:drawing>
          <wp:inline distT="0" distB="0" distL="0" distR="0" wp14:anchorId="5D046088" wp14:editId="0BF8328D">
            <wp:extent cx="2038350" cy="702627"/>
            <wp:effectExtent l="0" t="0" r="0" b="2540"/>
            <wp:docPr id="2" name="Picture 2" descr="C:\Users\KNielson\AppData\Local\Microsoft\Windows\Temporary Internet Files\Content.Outlook\T61WYTMM\NG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Nielson\AppData\Local\Microsoft\Windows\Temporary Internet Files\Content.Outlook\T61WYTMM\NGA 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259" cy="70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CC0" w:rsidRDefault="00062CC0" w:rsidP="00062CC0">
      <w:pPr>
        <w:jc w:val="center"/>
        <w:rPr>
          <w:b/>
          <w:bCs/>
          <w:smallCaps/>
          <w:sz w:val="40"/>
          <w:szCs w:val="40"/>
        </w:rPr>
      </w:pPr>
    </w:p>
    <w:p w:rsidR="00CB4779" w:rsidRPr="00955DCD" w:rsidRDefault="00CB4779" w:rsidP="00062CC0">
      <w:pPr>
        <w:jc w:val="center"/>
        <w:rPr>
          <w:b/>
          <w:bCs/>
          <w:smallCaps/>
          <w:sz w:val="40"/>
          <w:szCs w:val="40"/>
        </w:rPr>
      </w:pPr>
      <w:r w:rsidRPr="00955DCD">
        <w:rPr>
          <w:b/>
          <w:bCs/>
          <w:smallCaps/>
          <w:sz w:val="40"/>
          <w:szCs w:val="40"/>
        </w:rPr>
        <w:t>Technical assistance plan</w:t>
      </w:r>
    </w:p>
    <w:p w:rsidR="00CB4779" w:rsidRDefault="00CB4779" w:rsidP="00CB4779">
      <w:pPr>
        <w:rPr>
          <w:b/>
          <w:bCs/>
          <w:smallCaps/>
          <w:sz w:val="28"/>
          <w:szCs w:val="28"/>
        </w:rPr>
      </w:pPr>
    </w:p>
    <w:p w:rsidR="00CB4779" w:rsidRPr="00412A86" w:rsidRDefault="008D7E6F" w:rsidP="00CB4779">
      <w:pPr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t>Washington</w:t>
      </w:r>
    </w:p>
    <w:p w:rsidR="00CB4779" w:rsidRDefault="00CB4779" w:rsidP="00CB4779">
      <w:pPr>
        <w:jc w:val="center"/>
      </w:pPr>
    </w:p>
    <w:p w:rsidR="00710A61" w:rsidRPr="00710A61" w:rsidRDefault="00710A61">
      <w:pPr>
        <w:jc w:val="both"/>
        <w:rPr>
          <w:b/>
          <w:i/>
        </w:rPr>
      </w:pPr>
      <w:r w:rsidRPr="00710A61">
        <w:rPr>
          <w:b/>
          <w:i/>
        </w:rPr>
        <w:t>Summary</w:t>
      </w:r>
    </w:p>
    <w:p w:rsidR="00E9667A" w:rsidRDefault="00BB6C1F">
      <w:pPr>
        <w:jc w:val="both"/>
      </w:pPr>
      <w:r>
        <w:t xml:space="preserve">Washington is currently </w:t>
      </w:r>
      <w:r w:rsidR="00A32746">
        <w:t xml:space="preserve">working to </w:t>
      </w:r>
      <w:r>
        <w:t xml:space="preserve">implement the Common Core State Standards across the state. </w:t>
      </w:r>
      <w:r w:rsidR="00BA76FC">
        <w:t xml:space="preserve">There is strong support for the standards and recent budget increases will assist with the work. </w:t>
      </w:r>
      <w:r w:rsidR="00A32746">
        <w:t>The cabinet-level education agency, the Washington Student Achieveme</w:t>
      </w:r>
      <w:r w:rsidR="003E6568">
        <w:t xml:space="preserve">nt Council, is taking a major role in CCSS implementation efforts. There are a number of other agencies also working on implementation, </w:t>
      </w:r>
      <w:r w:rsidR="00BA76FC">
        <w:t>but much of that work is disconnected.</w:t>
      </w:r>
      <w:r w:rsidR="003E6568">
        <w:t xml:space="preserve"> Going forward, the state will need to coordinate the </w:t>
      </w:r>
      <w:r w:rsidR="00C32433">
        <w:t>diverse agencies and efforts to form a common vision and plan for implementation.</w:t>
      </w:r>
    </w:p>
    <w:p w:rsidR="000E09DE" w:rsidRDefault="000E09DE">
      <w:pPr>
        <w:jc w:val="both"/>
      </w:pPr>
    </w:p>
    <w:p w:rsidR="00710A61" w:rsidRDefault="005231E0">
      <w:pPr>
        <w:jc w:val="both"/>
      </w:pPr>
      <w:r>
        <w:t>During the next year and a half</w:t>
      </w:r>
      <w:bookmarkStart w:id="0" w:name="_GoBack"/>
      <w:bookmarkEnd w:id="0"/>
      <w:r w:rsidR="00131B79">
        <w:t xml:space="preserve">, </w:t>
      </w:r>
      <w:r w:rsidR="0090795A">
        <w:t xml:space="preserve">the </w:t>
      </w:r>
      <w:r w:rsidR="004464D4">
        <w:t>Washington</w:t>
      </w:r>
      <w:r w:rsidR="0090795A">
        <w:t xml:space="preserve"> leadership team</w:t>
      </w:r>
      <w:r w:rsidR="00131B79">
        <w:t xml:space="preserve"> plans to address the following objectives:</w:t>
      </w:r>
    </w:p>
    <w:p w:rsidR="004464D4" w:rsidRDefault="00E9667A" w:rsidP="001B3C8C">
      <w:pPr>
        <w:pStyle w:val="ListParagraph"/>
        <w:numPr>
          <w:ilvl w:val="0"/>
          <w:numId w:val="1"/>
        </w:numPr>
        <w:jc w:val="both"/>
      </w:pPr>
      <w:r>
        <w:t>Create a common vision between organizations for the work to be carried out;</w:t>
      </w:r>
    </w:p>
    <w:p w:rsidR="00E9667A" w:rsidRDefault="00E9667A" w:rsidP="001B3C8C">
      <w:pPr>
        <w:pStyle w:val="ListParagraph"/>
        <w:numPr>
          <w:ilvl w:val="0"/>
          <w:numId w:val="1"/>
        </w:numPr>
        <w:jc w:val="both"/>
      </w:pPr>
      <w:r>
        <w:t xml:space="preserve">Create a meaningful definition of high school and beyond; </w:t>
      </w:r>
    </w:p>
    <w:p w:rsidR="00E9667A" w:rsidRDefault="00E9667A" w:rsidP="001B3C8C">
      <w:pPr>
        <w:pStyle w:val="ListParagraph"/>
        <w:numPr>
          <w:ilvl w:val="0"/>
          <w:numId w:val="1"/>
        </w:numPr>
        <w:jc w:val="both"/>
      </w:pPr>
      <w:r>
        <w:t>Develop a policy structure that supports transition courses between high school and college; and</w:t>
      </w:r>
    </w:p>
    <w:p w:rsidR="00E9667A" w:rsidRDefault="00E9667A" w:rsidP="001B3C8C">
      <w:pPr>
        <w:pStyle w:val="ListParagraph"/>
        <w:numPr>
          <w:ilvl w:val="0"/>
          <w:numId w:val="1"/>
        </w:numPr>
        <w:jc w:val="both"/>
      </w:pPr>
      <w:r>
        <w:t>Develop a policy structure that supports dual credit options.</w:t>
      </w:r>
    </w:p>
    <w:p w:rsidR="00710A61" w:rsidRDefault="00710A61" w:rsidP="00710A61">
      <w:pPr>
        <w:jc w:val="both"/>
      </w:pPr>
    </w:p>
    <w:p w:rsidR="00710A61" w:rsidRPr="00710A61" w:rsidRDefault="00710A61" w:rsidP="00735264">
      <w:pPr>
        <w:rPr>
          <w:b/>
          <w:i/>
        </w:rPr>
      </w:pPr>
      <w:r w:rsidRPr="00710A61">
        <w:rPr>
          <w:b/>
          <w:i/>
        </w:rPr>
        <w:t>Proposed Technical Assistance</w:t>
      </w:r>
    </w:p>
    <w:p w:rsidR="00AA37C9" w:rsidRDefault="00710A61" w:rsidP="00710A61">
      <w:pPr>
        <w:jc w:val="both"/>
      </w:pPr>
      <w:r>
        <w:t xml:space="preserve">Staff from the National Governors Association Center for Best </w:t>
      </w:r>
      <w:r w:rsidR="004464D4">
        <w:t xml:space="preserve">Practices </w:t>
      </w:r>
      <w:r w:rsidR="00175990">
        <w:t xml:space="preserve">and partner organizations </w:t>
      </w:r>
      <w:r w:rsidR="004464D4">
        <w:t xml:space="preserve">will assist the state </w:t>
      </w:r>
      <w:r>
        <w:t>leadership team by providing</w:t>
      </w:r>
      <w:r w:rsidR="004E7529">
        <w:t xml:space="preserve"> the following</w:t>
      </w:r>
      <w:r>
        <w:t xml:space="preserve"> technical assistance:</w:t>
      </w:r>
    </w:p>
    <w:p w:rsidR="00CB4779" w:rsidRDefault="00FA3715" w:rsidP="00CB4779">
      <w:pPr>
        <w:numPr>
          <w:ilvl w:val="0"/>
          <w:numId w:val="2"/>
        </w:numPr>
        <w:jc w:val="both"/>
      </w:pPr>
      <w:r>
        <w:t>Meet</w:t>
      </w:r>
      <w:r w:rsidR="00CB4779">
        <w:t xml:space="preserve"> with the state team to review plans, discuss state context and history, and refine the </w:t>
      </w:r>
      <w:r w:rsidR="00CB4779" w:rsidRPr="00A734BC">
        <w:t>technical assistance plan;</w:t>
      </w:r>
    </w:p>
    <w:p w:rsidR="005309D6" w:rsidRPr="00A734BC" w:rsidRDefault="005309D6" w:rsidP="00CB4779">
      <w:pPr>
        <w:numPr>
          <w:ilvl w:val="0"/>
          <w:numId w:val="2"/>
        </w:numPr>
        <w:jc w:val="both"/>
      </w:pPr>
      <w:r>
        <w:t>Assist in the creation of a timeline and roadmap for the grant;</w:t>
      </w:r>
    </w:p>
    <w:p w:rsidR="004C4B48" w:rsidRDefault="004C4B48" w:rsidP="00CB4779">
      <w:pPr>
        <w:numPr>
          <w:ilvl w:val="0"/>
          <w:numId w:val="2"/>
        </w:numPr>
        <w:jc w:val="both"/>
      </w:pPr>
      <w:r w:rsidRPr="00A734BC">
        <w:t xml:space="preserve">Participate in </w:t>
      </w:r>
      <w:r w:rsidR="00C261D1">
        <w:t>regular</w:t>
      </w:r>
      <w:r w:rsidRPr="00A734BC">
        <w:t xml:space="preserve"> calls with the leadership team;</w:t>
      </w:r>
    </w:p>
    <w:p w:rsidR="00281615" w:rsidRPr="00A734BC" w:rsidRDefault="00281615" w:rsidP="00281615">
      <w:pPr>
        <w:numPr>
          <w:ilvl w:val="0"/>
          <w:numId w:val="2"/>
        </w:numPr>
        <w:jc w:val="both"/>
      </w:pPr>
      <w:r>
        <w:t>Support linkages between the K-12 and higher education communities;</w:t>
      </w:r>
    </w:p>
    <w:p w:rsidR="00CB4779" w:rsidRPr="00A734BC" w:rsidRDefault="00FA3715" w:rsidP="00CB4779">
      <w:pPr>
        <w:numPr>
          <w:ilvl w:val="0"/>
          <w:numId w:val="2"/>
        </w:numPr>
        <w:jc w:val="both"/>
      </w:pPr>
      <w:r w:rsidRPr="00A734BC">
        <w:t>Connect</w:t>
      </w:r>
      <w:r w:rsidR="00C83AC1" w:rsidRPr="00A734BC">
        <w:t xml:space="preserve"> the leadership team </w:t>
      </w:r>
      <w:r w:rsidR="00CB4779" w:rsidRPr="00A734BC">
        <w:t xml:space="preserve">with experts </w:t>
      </w:r>
      <w:r w:rsidR="00AA37C9" w:rsidRPr="00A734BC">
        <w:t xml:space="preserve">on </w:t>
      </w:r>
      <w:r w:rsidR="00C83AC1" w:rsidRPr="00A734BC">
        <w:t xml:space="preserve">various aspects of </w:t>
      </w:r>
      <w:r w:rsidR="00C261D1">
        <w:t xml:space="preserve">CCSS implementation </w:t>
      </w:r>
      <w:r w:rsidR="00C83AC1" w:rsidRPr="00A734BC">
        <w:t>and colleagues from other states</w:t>
      </w:r>
      <w:r w:rsidR="007F55AA" w:rsidRPr="00A734BC">
        <w:t xml:space="preserve"> engaged in similar work</w:t>
      </w:r>
      <w:r w:rsidR="00CB4779" w:rsidRPr="00A734BC">
        <w:t>;</w:t>
      </w:r>
    </w:p>
    <w:p w:rsidR="00187626" w:rsidRPr="00A734BC" w:rsidRDefault="00FA3715" w:rsidP="00187626">
      <w:pPr>
        <w:numPr>
          <w:ilvl w:val="0"/>
          <w:numId w:val="2"/>
        </w:numPr>
        <w:jc w:val="both"/>
      </w:pPr>
      <w:r w:rsidRPr="00A734BC">
        <w:t xml:space="preserve">Assist </w:t>
      </w:r>
      <w:r w:rsidR="00187626" w:rsidRPr="00A734BC">
        <w:t>the state leadership team in</w:t>
      </w:r>
      <w:r w:rsidR="00302F9C" w:rsidRPr="00A734BC">
        <w:t xml:space="preserve"> the process of identifying </w:t>
      </w:r>
      <w:r w:rsidR="00187626" w:rsidRPr="00A734BC">
        <w:t xml:space="preserve">and addressing barriers to the </w:t>
      </w:r>
      <w:r w:rsidR="00302F9C" w:rsidRPr="00A734BC">
        <w:t xml:space="preserve">rigorous </w:t>
      </w:r>
      <w:r w:rsidR="00187626" w:rsidRPr="00A734BC">
        <w:t xml:space="preserve">implementation of </w:t>
      </w:r>
      <w:r w:rsidR="005C79F8" w:rsidRPr="00A734BC">
        <w:t>new policies</w:t>
      </w:r>
      <w:r w:rsidR="00187626" w:rsidRPr="00A734BC">
        <w:t>;</w:t>
      </w:r>
    </w:p>
    <w:p w:rsidR="001D1DB8" w:rsidRDefault="00510E33" w:rsidP="001D1DB8">
      <w:pPr>
        <w:numPr>
          <w:ilvl w:val="0"/>
          <w:numId w:val="2"/>
        </w:numPr>
        <w:jc w:val="both"/>
      </w:pPr>
      <w:r>
        <w:t>Conduct research on a number of policy areas and approaches in other states, including:</w:t>
      </w:r>
    </w:p>
    <w:p w:rsidR="00510E33" w:rsidRDefault="00510E33" w:rsidP="00510E33">
      <w:pPr>
        <w:numPr>
          <w:ilvl w:val="1"/>
          <w:numId w:val="2"/>
        </w:numPr>
        <w:jc w:val="both"/>
      </w:pPr>
      <w:r>
        <w:t xml:space="preserve">Dual credit; </w:t>
      </w:r>
    </w:p>
    <w:p w:rsidR="00510E33" w:rsidRDefault="00510E33" w:rsidP="00510E33">
      <w:pPr>
        <w:numPr>
          <w:ilvl w:val="1"/>
          <w:numId w:val="2"/>
        </w:numPr>
        <w:jc w:val="both"/>
      </w:pPr>
      <w:r>
        <w:t>High school transition courses;</w:t>
      </w:r>
    </w:p>
    <w:p w:rsidR="00510E33" w:rsidRDefault="00510E33" w:rsidP="00510E33">
      <w:pPr>
        <w:numPr>
          <w:ilvl w:val="1"/>
          <w:numId w:val="2"/>
        </w:numPr>
        <w:jc w:val="both"/>
      </w:pPr>
      <w:r>
        <w:t>High school and beyond plans;</w:t>
      </w:r>
    </w:p>
    <w:p w:rsidR="00510E33" w:rsidRDefault="00510E33" w:rsidP="00510E33">
      <w:pPr>
        <w:numPr>
          <w:ilvl w:val="0"/>
          <w:numId w:val="2"/>
        </w:numPr>
        <w:jc w:val="both"/>
      </w:pPr>
      <w:r>
        <w:t xml:space="preserve">Create a depiction of the entities that are engaged in </w:t>
      </w:r>
      <w:r w:rsidR="005309D6">
        <w:t>implementation of the Common Core Standards, along with projects, roles, and responsibilities; and</w:t>
      </w:r>
    </w:p>
    <w:p w:rsidR="005309D6" w:rsidRPr="00A734BC" w:rsidRDefault="005309D6" w:rsidP="00510E33">
      <w:pPr>
        <w:numPr>
          <w:ilvl w:val="0"/>
          <w:numId w:val="2"/>
        </w:numPr>
        <w:jc w:val="both"/>
      </w:pPr>
      <w:r>
        <w:t>Assist the state leadership team with the creation of an internal communications plan, including feedback loops.</w:t>
      </w:r>
    </w:p>
    <w:sectPr w:rsidR="005309D6" w:rsidRPr="00A734B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8AA" w:rsidRDefault="00D958AA" w:rsidP="007C1F1E">
      <w:r>
        <w:separator/>
      </w:r>
    </w:p>
  </w:endnote>
  <w:endnote w:type="continuationSeparator" w:id="0">
    <w:p w:rsidR="00D958AA" w:rsidRDefault="00D958AA" w:rsidP="007C1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8AA" w:rsidRDefault="00D958AA" w:rsidP="007C1F1E">
      <w:r>
        <w:separator/>
      </w:r>
    </w:p>
  </w:footnote>
  <w:footnote w:type="continuationSeparator" w:id="0">
    <w:p w:rsidR="00D958AA" w:rsidRDefault="00D958AA" w:rsidP="007C1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050C2"/>
    <w:multiLevelType w:val="hybridMultilevel"/>
    <w:tmpl w:val="EB105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1551D"/>
    <w:multiLevelType w:val="hybridMultilevel"/>
    <w:tmpl w:val="F0CEB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366F67"/>
    <w:multiLevelType w:val="hybridMultilevel"/>
    <w:tmpl w:val="C1963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E2E35"/>
    <w:multiLevelType w:val="hybridMultilevel"/>
    <w:tmpl w:val="EA429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BC6269"/>
    <w:multiLevelType w:val="hybridMultilevel"/>
    <w:tmpl w:val="20188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2FA"/>
    <w:rsid w:val="000051B1"/>
    <w:rsid w:val="0001633B"/>
    <w:rsid w:val="00016507"/>
    <w:rsid w:val="0004121F"/>
    <w:rsid w:val="00060A67"/>
    <w:rsid w:val="00062CC0"/>
    <w:rsid w:val="0006374F"/>
    <w:rsid w:val="000A18FC"/>
    <w:rsid w:val="000D1586"/>
    <w:rsid w:val="000E01D3"/>
    <w:rsid w:val="000E09DE"/>
    <w:rsid w:val="000F2E82"/>
    <w:rsid w:val="000F438F"/>
    <w:rsid w:val="001045A4"/>
    <w:rsid w:val="00106071"/>
    <w:rsid w:val="00106807"/>
    <w:rsid w:val="00115670"/>
    <w:rsid w:val="00125C0A"/>
    <w:rsid w:val="00131B79"/>
    <w:rsid w:val="0013298F"/>
    <w:rsid w:val="00140499"/>
    <w:rsid w:val="00152114"/>
    <w:rsid w:val="00160EFC"/>
    <w:rsid w:val="00160F21"/>
    <w:rsid w:val="00175990"/>
    <w:rsid w:val="001774AF"/>
    <w:rsid w:val="00187626"/>
    <w:rsid w:val="00191DC1"/>
    <w:rsid w:val="0019302C"/>
    <w:rsid w:val="0019448A"/>
    <w:rsid w:val="001A300C"/>
    <w:rsid w:val="001B3C8C"/>
    <w:rsid w:val="001B44B9"/>
    <w:rsid w:val="001B473E"/>
    <w:rsid w:val="001D1DB8"/>
    <w:rsid w:val="001E4364"/>
    <w:rsid w:val="00221733"/>
    <w:rsid w:val="00224300"/>
    <w:rsid w:val="00250F95"/>
    <w:rsid w:val="002705F6"/>
    <w:rsid w:val="00271A86"/>
    <w:rsid w:val="002749F4"/>
    <w:rsid w:val="00275CCB"/>
    <w:rsid w:val="00281615"/>
    <w:rsid w:val="002C0B8E"/>
    <w:rsid w:val="002D3F0A"/>
    <w:rsid w:val="002E02C7"/>
    <w:rsid w:val="002E454E"/>
    <w:rsid w:val="002E7402"/>
    <w:rsid w:val="002F4C9A"/>
    <w:rsid w:val="00302F9C"/>
    <w:rsid w:val="00304F82"/>
    <w:rsid w:val="003204AE"/>
    <w:rsid w:val="003314E3"/>
    <w:rsid w:val="00355DCF"/>
    <w:rsid w:val="003670AB"/>
    <w:rsid w:val="00371D63"/>
    <w:rsid w:val="00392708"/>
    <w:rsid w:val="003C20EC"/>
    <w:rsid w:val="003C502A"/>
    <w:rsid w:val="003D02C5"/>
    <w:rsid w:val="003E100D"/>
    <w:rsid w:val="003E6568"/>
    <w:rsid w:val="00405304"/>
    <w:rsid w:val="00427C2C"/>
    <w:rsid w:val="0043668D"/>
    <w:rsid w:val="004405C6"/>
    <w:rsid w:val="004464D4"/>
    <w:rsid w:val="00452E55"/>
    <w:rsid w:val="00456DEE"/>
    <w:rsid w:val="00467CED"/>
    <w:rsid w:val="00476481"/>
    <w:rsid w:val="004A0A44"/>
    <w:rsid w:val="004B33CB"/>
    <w:rsid w:val="004B50F5"/>
    <w:rsid w:val="004C4B48"/>
    <w:rsid w:val="004E7529"/>
    <w:rsid w:val="004F1BC5"/>
    <w:rsid w:val="00510E33"/>
    <w:rsid w:val="005171DE"/>
    <w:rsid w:val="0052204F"/>
    <w:rsid w:val="005231E0"/>
    <w:rsid w:val="0052478A"/>
    <w:rsid w:val="005309D6"/>
    <w:rsid w:val="00531712"/>
    <w:rsid w:val="005605E6"/>
    <w:rsid w:val="00572FAB"/>
    <w:rsid w:val="00595E8C"/>
    <w:rsid w:val="005A15D9"/>
    <w:rsid w:val="005A5E72"/>
    <w:rsid w:val="005A78D1"/>
    <w:rsid w:val="005B5824"/>
    <w:rsid w:val="005C2928"/>
    <w:rsid w:val="005C79F8"/>
    <w:rsid w:val="005D158D"/>
    <w:rsid w:val="005D235C"/>
    <w:rsid w:val="005D301B"/>
    <w:rsid w:val="005E7648"/>
    <w:rsid w:val="005F26F2"/>
    <w:rsid w:val="005F2EB6"/>
    <w:rsid w:val="00600311"/>
    <w:rsid w:val="00604E5A"/>
    <w:rsid w:val="00625EE8"/>
    <w:rsid w:val="006704D8"/>
    <w:rsid w:val="00677DBD"/>
    <w:rsid w:val="00687435"/>
    <w:rsid w:val="00694973"/>
    <w:rsid w:val="0069727F"/>
    <w:rsid w:val="006A4583"/>
    <w:rsid w:val="006B7CB8"/>
    <w:rsid w:val="006C458D"/>
    <w:rsid w:val="006D0282"/>
    <w:rsid w:val="006D0383"/>
    <w:rsid w:val="006E4AA0"/>
    <w:rsid w:val="006F38F9"/>
    <w:rsid w:val="00710A61"/>
    <w:rsid w:val="00712165"/>
    <w:rsid w:val="00717BB8"/>
    <w:rsid w:val="0072216D"/>
    <w:rsid w:val="00730811"/>
    <w:rsid w:val="00732E85"/>
    <w:rsid w:val="00734B25"/>
    <w:rsid w:val="00735264"/>
    <w:rsid w:val="00753729"/>
    <w:rsid w:val="00774BE5"/>
    <w:rsid w:val="00784AF7"/>
    <w:rsid w:val="00784D86"/>
    <w:rsid w:val="007A6F3A"/>
    <w:rsid w:val="007C1D5B"/>
    <w:rsid w:val="007C1F1E"/>
    <w:rsid w:val="007F0B6A"/>
    <w:rsid w:val="007F55AA"/>
    <w:rsid w:val="00804BD0"/>
    <w:rsid w:val="00805ED9"/>
    <w:rsid w:val="00807050"/>
    <w:rsid w:val="00813226"/>
    <w:rsid w:val="00820E47"/>
    <w:rsid w:val="008317AC"/>
    <w:rsid w:val="008D6A32"/>
    <w:rsid w:val="008D7E6F"/>
    <w:rsid w:val="009025C1"/>
    <w:rsid w:val="00904E97"/>
    <w:rsid w:val="0090795A"/>
    <w:rsid w:val="009203A5"/>
    <w:rsid w:val="00920456"/>
    <w:rsid w:val="009326FA"/>
    <w:rsid w:val="009660F4"/>
    <w:rsid w:val="009A58A1"/>
    <w:rsid w:val="009C37C6"/>
    <w:rsid w:val="009C611F"/>
    <w:rsid w:val="009D577F"/>
    <w:rsid w:val="009E2BB3"/>
    <w:rsid w:val="009E7A07"/>
    <w:rsid w:val="00A12891"/>
    <w:rsid w:val="00A14093"/>
    <w:rsid w:val="00A16D70"/>
    <w:rsid w:val="00A257A2"/>
    <w:rsid w:val="00A32746"/>
    <w:rsid w:val="00A372FA"/>
    <w:rsid w:val="00A448AC"/>
    <w:rsid w:val="00A53A8F"/>
    <w:rsid w:val="00A734BC"/>
    <w:rsid w:val="00A736EB"/>
    <w:rsid w:val="00A805D8"/>
    <w:rsid w:val="00A82BE4"/>
    <w:rsid w:val="00A96B04"/>
    <w:rsid w:val="00AA18E3"/>
    <w:rsid w:val="00AA37C9"/>
    <w:rsid w:val="00AC0EB6"/>
    <w:rsid w:val="00AD0D58"/>
    <w:rsid w:val="00B15D80"/>
    <w:rsid w:val="00B23905"/>
    <w:rsid w:val="00B25D78"/>
    <w:rsid w:val="00B32EDA"/>
    <w:rsid w:val="00B452BC"/>
    <w:rsid w:val="00BA39DC"/>
    <w:rsid w:val="00BA76FC"/>
    <w:rsid w:val="00BB4CC5"/>
    <w:rsid w:val="00BB6C1F"/>
    <w:rsid w:val="00BD002C"/>
    <w:rsid w:val="00BD6FCC"/>
    <w:rsid w:val="00BE24AF"/>
    <w:rsid w:val="00C04CD7"/>
    <w:rsid w:val="00C229B4"/>
    <w:rsid w:val="00C234B2"/>
    <w:rsid w:val="00C261D1"/>
    <w:rsid w:val="00C32433"/>
    <w:rsid w:val="00C370D5"/>
    <w:rsid w:val="00C613D5"/>
    <w:rsid w:val="00C6656F"/>
    <w:rsid w:val="00C8255D"/>
    <w:rsid w:val="00C83AC1"/>
    <w:rsid w:val="00CA368D"/>
    <w:rsid w:val="00CA68A3"/>
    <w:rsid w:val="00CB3849"/>
    <w:rsid w:val="00CB4779"/>
    <w:rsid w:val="00CB78F3"/>
    <w:rsid w:val="00CE431B"/>
    <w:rsid w:val="00CF6986"/>
    <w:rsid w:val="00D00432"/>
    <w:rsid w:val="00D017C2"/>
    <w:rsid w:val="00D100D1"/>
    <w:rsid w:val="00D31011"/>
    <w:rsid w:val="00D448C8"/>
    <w:rsid w:val="00D45D58"/>
    <w:rsid w:val="00D51E84"/>
    <w:rsid w:val="00D74A51"/>
    <w:rsid w:val="00D76E63"/>
    <w:rsid w:val="00D958AA"/>
    <w:rsid w:val="00DB4F8A"/>
    <w:rsid w:val="00DC04E2"/>
    <w:rsid w:val="00DD1851"/>
    <w:rsid w:val="00DD2DB3"/>
    <w:rsid w:val="00DD42FD"/>
    <w:rsid w:val="00DD430C"/>
    <w:rsid w:val="00DF3853"/>
    <w:rsid w:val="00DF5866"/>
    <w:rsid w:val="00E01253"/>
    <w:rsid w:val="00E119EE"/>
    <w:rsid w:val="00E31CF9"/>
    <w:rsid w:val="00E519FD"/>
    <w:rsid w:val="00E70EA7"/>
    <w:rsid w:val="00E72B80"/>
    <w:rsid w:val="00E76A72"/>
    <w:rsid w:val="00E9667A"/>
    <w:rsid w:val="00EA2AEE"/>
    <w:rsid w:val="00EA5C08"/>
    <w:rsid w:val="00EA62C4"/>
    <w:rsid w:val="00ED16D4"/>
    <w:rsid w:val="00F10F1F"/>
    <w:rsid w:val="00F2415E"/>
    <w:rsid w:val="00F33C85"/>
    <w:rsid w:val="00F35531"/>
    <w:rsid w:val="00F37776"/>
    <w:rsid w:val="00F82724"/>
    <w:rsid w:val="00FA3715"/>
    <w:rsid w:val="00FA4438"/>
    <w:rsid w:val="00FC7CBD"/>
    <w:rsid w:val="00FD1C12"/>
    <w:rsid w:val="00FE379D"/>
    <w:rsid w:val="00FE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tTitle">
    <w:name w:val="Part Title"/>
    <w:basedOn w:val="Title"/>
    <w:pPr>
      <w:keepNext/>
      <w:keepLines/>
      <w:spacing w:before="140" w:beforeAutospacing="1" w:after="0" w:afterAutospacing="1"/>
      <w:outlineLvl w:val="9"/>
    </w:pPr>
    <w:rPr>
      <w:rFonts w:cs="Times New Roman"/>
      <w:b w:val="0"/>
      <w:bCs w:val="0"/>
      <w:caps/>
      <w:spacing w:val="60"/>
      <w:kern w:val="20"/>
      <w:sz w:val="44"/>
      <w:szCs w:val="20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34"/>
    <w:qFormat/>
    <w:rsid w:val="00131B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47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77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C1F1E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C1F1E"/>
  </w:style>
  <w:style w:type="character" w:styleId="FootnoteReference">
    <w:name w:val="footnote reference"/>
    <w:basedOn w:val="DefaultParagraphFont"/>
    <w:uiPriority w:val="99"/>
    <w:semiHidden/>
    <w:unhideWhenUsed/>
    <w:rsid w:val="007C1F1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tTitle">
    <w:name w:val="Part Title"/>
    <w:basedOn w:val="Title"/>
    <w:pPr>
      <w:keepNext/>
      <w:keepLines/>
      <w:spacing w:before="140" w:beforeAutospacing="1" w:after="0" w:afterAutospacing="1"/>
      <w:outlineLvl w:val="9"/>
    </w:pPr>
    <w:rPr>
      <w:rFonts w:cs="Times New Roman"/>
      <w:b w:val="0"/>
      <w:bCs w:val="0"/>
      <w:caps/>
      <w:spacing w:val="60"/>
      <w:kern w:val="20"/>
      <w:sz w:val="44"/>
      <w:szCs w:val="20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34"/>
    <w:qFormat/>
    <w:rsid w:val="00131B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47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77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C1F1E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C1F1E"/>
  </w:style>
  <w:style w:type="character" w:styleId="FootnoteReference">
    <w:name w:val="footnote reference"/>
    <w:basedOn w:val="DefaultParagraphFont"/>
    <w:uiPriority w:val="99"/>
    <w:semiHidden/>
    <w:unhideWhenUsed/>
    <w:rsid w:val="007C1F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08BDD-8D4F-4C51-B00C-0AA9E8381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1913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Student Achievement Council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Corcoran, Amanda</dc:creator>
  <cp:lastModifiedBy>Messerly, Anne (WSAC)</cp:lastModifiedBy>
  <cp:revision>2</cp:revision>
  <cp:lastPrinted>2012-06-20T15:16:00Z</cp:lastPrinted>
  <dcterms:created xsi:type="dcterms:W3CDTF">2013-12-12T17:35:00Z</dcterms:created>
  <dcterms:modified xsi:type="dcterms:W3CDTF">2013-12-12T17:35:00Z</dcterms:modified>
</cp:coreProperties>
</file>